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57639C">
        <w:rPr>
          <w:rFonts w:ascii="Times New Roman" w:eastAsia="Arial Unicode MS" w:hAnsi="Times New Roman" w:cs="Times New Roman"/>
          <w:b/>
          <w:color w:val="000000" w:themeColor="text1"/>
          <w:sz w:val="24"/>
          <w:szCs w:val="24"/>
          <w:lang w:eastAsia="lv-LV"/>
        </w:rPr>
        <w:t>0</w:t>
      </w:r>
      <w:r w:rsidR="005967A9">
        <w:rPr>
          <w:rFonts w:ascii="Times New Roman" w:eastAsia="Arial Unicode MS" w:hAnsi="Times New Roman" w:cs="Times New Roman"/>
          <w:b/>
          <w:color w:val="000000" w:themeColor="text1"/>
          <w:sz w:val="24"/>
          <w:szCs w:val="24"/>
          <w:lang w:eastAsia="lv-LV"/>
        </w:rPr>
        <w:t>6</w:t>
      </w:r>
      <w:bookmarkStart w:id="0" w:name="_GoBack"/>
      <w:bookmarkEnd w:id="0"/>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2A527C">
        <w:rPr>
          <w:rFonts w:ascii="Times New Roman" w:eastAsia="Arial Unicode MS" w:hAnsi="Times New Roman" w:cs="Times New Roman"/>
          <w:color w:val="000000" w:themeColor="text1"/>
          <w:sz w:val="24"/>
          <w:szCs w:val="24"/>
          <w:lang w:eastAsia="lv-LV"/>
        </w:rPr>
        <w:t>14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A527C" w:rsidRPr="002A527C" w:rsidRDefault="002A527C" w:rsidP="002A527C">
      <w:pPr>
        <w:spacing w:after="0" w:line="240" w:lineRule="auto"/>
        <w:rPr>
          <w:rFonts w:ascii="Times New Roman" w:eastAsia="Calibri" w:hAnsi="Times New Roman" w:cs="Times New Roman"/>
          <w:b/>
          <w:noProof/>
          <w:sz w:val="24"/>
          <w:szCs w:val="24"/>
        </w:rPr>
      </w:pPr>
    </w:p>
    <w:p w:rsidR="002A527C" w:rsidRPr="002A527C" w:rsidRDefault="002A527C" w:rsidP="002A527C">
      <w:pPr>
        <w:spacing w:after="0" w:line="240" w:lineRule="auto"/>
        <w:jc w:val="both"/>
        <w:rPr>
          <w:rFonts w:ascii="Times New Roman" w:eastAsia="Calibri" w:hAnsi="Times New Roman" w:cs="Times New Roman"/>
          <w:b/>
          <w:noProof/>
          <w:sz w:val="24"/>
          <w:szCs w:val="24"/>
        </w:rPr>
      </w:pPr>
      <w:r w:rsidRPr="002A527C">
        <w:rPr>
          <w:rFonts w:ascii="Times New Roman" w:eastAsia="Calibri" w:hAnsi="Times New Roman" w:cs="Times New Roman"/>
          <w:b/>
          <w:noProof/>
          <w:sz w:val="24"/>
          <w:szCs w:val="24"/>
        </w:rPr>
        <w:t>Par projekta Nr.8.1.2.0/17/I/017 “Vispārējās izglītības iestāžu mācību vides uzlabošana Madonas novadā” izmaksām objektam “Madonas Valsts ģimnāzijas ēku kompleksa un stadiona pārbūve”</w:t>
      </w:r>
    </w:p>
    <w:p w:rsidR="002A527C" w:rsidRPr="002A527C" w:rsidRDefault="002A527C" w:rsidP="002A527C">
      <w:pPr>
        <w:spacing w:after="0" w:line="240" w:lineRule="auto"/>
        <w:jc w:val="both"/>
        <w:rPr>
          <w:rFonts w:ascii="Times New Roman" w:eastAsia="Calibri" w:hAnsi="Times New Roman" w:cs="Times New Roman"/>
          <w:i/>
          <w:noProof/>
          <w:sz w:val="24"/>
          <w:szCs w:val="24"/>
        </w:rPr>
      </w:pPr>
    </w:p>
    <w:p w:rsidR="002A527C" w:rsidRPr="002A527C" w:rsidRDefault="002A527C" w:rsidP="002A527C">
      <w:pPr>
        <w:spacing w:after="0" w:line="240" w:lineRule="auto"/>
        <w:ind w:firstLine="720"/>
        <w:jc w:val="both"/>
        <w:rPr>
          <w:rFonts w:ascii="Times New Roman" w:eastAsia="Calibri" w:hAnsi="Times New Roman" w:cs="Times New Roman"/>
          <w:sz w:val="24"/>
          <w:szCs w:val="24"/>
        </w:rPr>
      </w:pPr>
      <w:r w:rsidRPr="002A527C">
        <w:rPr>
          <w:rFonts w:ascii="Times New Roman" w:eastAsia="Calibri" w:hAnsi="Times New Roman" w:cs="Times New Roman"/>
          <w:sz w:val="24"/>
          <w:szCs w:val="24"/>
        </w:rPr>
        <w:t xml:space="preserve">Pamatojoties uz Madonas novada pašvaldības domes 2019.gada 28. marta lēmumu Nr.128 2019. gada 26. aprīlī  tika noslēgts būvdarbu līgums Nr. MNP/2.4.6./19/16 ar SIA “WOLTEC” par būvdarbu veikšanu objektā “Madonas Valsts ģimnāzijas ēku kompleksa  un stadiona pārbūve” par kopējo summu EUR 4 170 351,43, t.sk. pievienotās vērtības nodoklis. 2020. gada 31. martā, tika pieņemts Madonas novada pašvaldības domes lēmums Nr.126 (protokols Nr. 6., 30. p.) par līguma izmaiņām (Vienošanās Nr. 1), palielinot līguma summu par EUR 59 173, 37, EUR. Kopējā līguma summa pēc noslēgtās Vienošanās Nr. 1, EUR 4 229 524,80, t.sk. pievienotās vērtības nodoklis. 2020. gada 21. jūlijā, tika pieņemts Madonas novada pašvaldības domes lēmums Nr. 278 (protokols Nr. 14., 26. p.) par līguma izmaiņām (Vienošanās Nr. 2), palielinot līguma summu par EUR </w:t>
      </w:r>
      <w:r w:rsidRPr="002A527C">
        <w:rPr>
          <w:rFonts w:ascii="Times New Roman" w:eastAsia="Times New Roman" w:hAnsi="Times New Roman" w:cs="Times New Roman"/>
          <w:sz w:val="24"/>
          <w:szCs w:val="24"/>
          <w:lang w:eastAsia="lv-LV"/>
        </w:rPr>
        <w:t>94 628,54</w:t>
      </w:r>
      <w:r w:rsidRPr="002A527C">
        <w:rPr>
          <w:rFonts w:ascii="Times New Roman" w:eastAsia="Calibri" w:hAnsi="Times New Roman" w:cs="Times New Roman"/>
          <w:sz w:val="24"/>
          <w:szCs w:val="24"/>
        </w:rPr>
        <w:t>, t.sk. pievienotās vērtības nodoklis. Kopējā līguma sum</w:t>
      </w:r>
      <w:r>
        <w:rPr>
          <w:rFonts w:ascii="Times New Roman" w:eastAsia="Calibri" w:hAnsi="Times New Roman" w:cs="Times New Roman"/>
          <w:sz w:val="24"/>
          <w:szCs w:val="24"/>
        </w:rPr>
        <w:t>ma pēc noslēgtās Vienošanās Nr.</w:t>
      </w:r>
      <w:r w:rsidRPr="002A527C">
        <w:rPr>
          <w:rFonts w:ascii="Times New Roman" w:eastAsia="Calibri" w:hAnsi="Times New Roman" w:cs="Times New Roman"/>
          <w:sz w:val="24"/>
          <w:szCs w:val="24"/>
        </w:rPr>
        <w:t xml:space="preserve">2, EUR </w:t>
      </w:r>
      <w:r w:rsidRPr="002A527C">
        <w:rPr>
          <w:rFonts w:ascii="Times New Roman" w:eastAsia="Times New Roman" w:hAnsi="Times New Roman" w:cs="Times New Roman"/>
          <w:sz w:val="24"/>
          <w:szCs w:val="24"/>
          <w:lang w:eastAsia="lv-LV"/>
        </w:rPr>
        <w:t>4 417 947, 26</w:t>
      </w:r>
      <w:r w:rsidRPr="002A527C">
        <w:rPr>
          <w:rFonts w:ascii="Times New Roman" w:eastAsia="Calibri" w:hAnsi="Times New Roman" w:cs="Times New Roman"/>
          <w:sz w:val="24"/>
          <w:szCs w:val="24"/>
        </w:rPr>
        <w:t> , t.sk. pievienotās vērtības nodoklis.</w:t>
      </w:r>
    </w:p>
    <w:p w:rsidR="002A527C" w:rsidRPr="002A527C" w:rsidRDefault="002A527C" w:rsidP="002A527C">
      <w:pPr>
        <w:spacing w:after="0" w:line="240" w:lineRule="auto"/>
        <w:ind w:firstLine="720"/>
        <w:jc w:val="both"/>
        <w:rPr>
          <w:rFonts w:ascii="Times New Roman" w:eastAsia="Calibri" w:hAnsi="Times New Roman" w:cs="Times New Roman"/>
          <w:sz w:val="24"/>
          <w:szCs w:val="24"/>
        </w:rPr>
      </w:pPr>
      <w:r w:rsidRPr="002A527C">
        <w:rPr>
          <w:rFonts w:ascii="Times New Roman" w:eastAsia="Calibri" w:hAnsi="Times New Roman" w:cs="Times New Roman"/>
          <w:sz w:val="24"/>
          <w:szCs w:val="24"/>
        </w:rPr>
        <w:t xml:space="preserve">2020. gada 30. oktobrī būvdarbi ir pabeigti objekta 1. kārtā “Savienojošā korpusu pārbūve - starp esošo ēku un sporta zāli”, 2. kārtā “Esošās sporta zāles un palīgtelpu pārbūve” un 3. kārtā “Esošās skolas ēkas un palīgtelpu pārbūve”. 4. kārta “Esošā skolas stadiona pārbūve” ekspluatācijā tiek nodota ar atliktajiem darbiem – sintētisko gumijas segumu un mākslīgā futbola laukuma zāliena seguma ieklāšana. </w:t>
      </w:r>
    </w:p>
    <w:p w:rsidR="002A527C" w:rsidRPr="002A527C" w:rsidRDefault="002A527C" w:rsidP="002A527C">
      <w:pPr>
        <w:spacing w:after="0" w:line="240" w:lineRule="auto"/>
        <w:ind w:firstLine="709"/>
        <w:jc w:val="both"/>
        <w:rPr>
          <w:rFonts w:ascii="Times New Roman" w:eastAsia="Calibri" w:hAnsi="Times New Roman" w:cs="Times New Roman"/>
          <w:sz w:val="24"/>
          <w:szCs w:val="24"/>
        </w:rPr>
      </w:pPr>
      <w:r w:rsidRPr="002A527C">
        <w:rPr>
          <w:rFonts w:ascii="Times New Roman" w:eastAsia="Calibri" w:hAnsi="Times New Roman" w:cs="Times New Roman"/>
          <w:sz w:val="24"/>
          <w:szCs w:val="24"/>
        </w:rPr>
        <w:t>Būvniecības procesa ietvaros ir sagatavots un 2020. gada 19. novembrī parakstīts Izmaiņu akts Nr. 5, veicot izmaiņas 1., 2., 3 un 4. kārtas būvdarbu apjomos. Kopējā izmaiņu summa, kas samazina kopējo būvdarbu līguma summu EUR 91 745,46 t.sk. pievienotās vērtības nodoklis.</w:t>
      </w:r>
    </w:p>
    <w:p w:rsidR="002A527C" w:rsidRPr="002A527C" w:rsidRDefault="002A527C" w:rsidP="002A527C">
      <w:pPr>
        <w:spacing w:after="0" w:line="240" w:lineRule="auto"/>
        <w:ind w:firstLine="709"/>
        <w:jc w:val="both"/>
        <w:rPr>
          <w:rFonts w:ascii="Times New Roman" w:eastAsia="Calibri" w:hAnsi="Times New Roman" w:cs="Times New Roman"/>
          <w:sz w:val="24"/>
          <w:szCs w:val="24"/>
        </w:rPr>
      </w:pPr>
      <w:r w:rsidRPr="002A527C">
        <w:rPr>
          <w:rFonts w:ascii="Times New Roman" w:eastAsia="Calibri" w:hAnsi="Times New Roman" w:cs="Times New Roman"/>
          <w:sz w:val="24"/>
          <w:szCs w:val="24"/>
        </w:rPr>
        <w:t>Risinājumiem, kuri skar nesošās būvkonstrukcijas ir veikta būvekspertīze.</w:t>
      </w:r>
    </w:p>
    <w:p w:rsidR="002A527C" w:rsidRPr="002A527C" w:rsidRDefault="002A527C" w:rsidP="002A527C">
      <w:pPr>
        <w:spacing w:after="0" w:line="240" w:lineRule="auto"/>
        <w:jc w:val="both"/>
        <w:rPr>
          <w:rFonts w:ascii="Times New Roman" w:eastAsia="Times New Roman" w:hAnsi="Times New Roman" w:cs="Times New Roman"/>
          <w:sz w:val="24"/>
          <w:szCs w:val="24"/>
          <w:lang w:eastAsia="lv-LV"/>
        </w:rPr>
      </w:pPr>
      <w:r w:rsidRPr="002A527C">
        <w:rPr>
          <w:rFonts w:ascii="Times New Roman" w:eastAsia="Times New Roman" w:hAnsi="Times New Roman" w:cs="Times New Roman"/>
          <w:sz w:val="24"/>
          <w:szCs w:val="24"/>
          <w:lang w:eastAsia="lv-LV"/>
        </w:rPr>
        <w:tab/>
        <w:t>Būvdarbu līguma ietvaros, katrai kārtai, tika noteikts savs īstenošanas termiņš. Ņemot vērā līguma izpildes termiņa pagarinājumu būvuzņēmējam 1., 2. un 3. kārtā, tika pagarināti arī līgumu izpildes termiņi būvuzraudzības līgumam ar SIA “</w:t>
      </w:r>
      <w:proofErr w:type="spellStart"/>
      <w:r w:rsidRPr="002A527C">
        <w:rPr>
          <w:rFonts w:ascii="Times New Roman" w:eastAsia="Times New Roman" w:hAnsi="Times New Roman" w:cs="Times New Roman"/>
          <w:sz w:val="24"/>
          <w:szCs w:val="24"/>
          <w:lang w:eastAsia="lv-LV"/>
        </w:rPr>
        <w:t>Būvrem</w:t>
      </w:r>
      <w:proofErr w:type="spellEnd"/>
      <w:r w:rsidRPr="002A527C">
        <w:rPr>
          <w:rFonts w:ascii="Times New Roman" w:eastAsia="Times New Roman" w:hAnsi="Times New Roman" w:cs="Times New Roman"/>
          <w:sz w:val="24"/>
          <w:szCs w:val="24"/>
          <w:lang w:eastAsia="lv-LV"/>
        </w:rPr>
        <w:t>” un autoruzraudzības līguma ar SIA “Ceturtais stils”, paredzot par to papildus samaksu būvuzraudzības darbiem EUR 25 420,17, t.sk. pievienotās vērtības nodoklis un autoruzraudzības darbiem EUR 2 904,00, t.sk. pievienotās vērtības nodoklis.</w:t>
      </w:r>
    </w:p>
    <w:p w:rsidR="002A527C" w:rsidRDefault="002A527C" w:rsidP="002A527C">
      <w:pPr>
        <w:spacing w:after="0" w:line="240" w:lineRule="auto"/>
        <w:ind w:firstLine="360"/>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Noklausījusies sniegto informāciju, </w:t>
      </w:r>
      <w:r w:rsidRPr="005B5FCA">
        <w:rPr>
          <w:rFonts w:ascii="Times New Roman" w:hAnsi="Times New Roman" w:cs="Times New Roman"/>
          <w:b/>
          <w:bCs/>
          <w:sz w:val="24"/>
          <w:szCs w:val="24"/>
          <w:lang w:eastAsia="lv-LV"/>
        </w:rPr>
        <w:t>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14</w:t>
      </w:r>
      <w:r w:rsidRPr="005B5FCA">
        <w:rPr>
          <w:rFonts w:ascii="Times New Roman" w:hAnsi="Times New Roman" w:cs="Times New Roman"/>
          <w:sz w:val="24"/>
          <w:szCs w:val="24"/>
          <w:lang w:eastAsia="lv-LV"/>
        </w:rPr>
        <w:t xml:space="preserve"> </w:t>
      </w:r>
      <w:r w:rsidRPr="002A527C">
        <w:rPr>
          <w:rFonts w:ascii="Times New Roman" w:hAnsi="Times New Roman" w:cs="Times New Roman"/>
          <w:sz w:val="24"/>
          <w:szCs w:val="24"/>
          <w:lang w:eastAsia="lv-LV"/>
        </w:rPr>
        <w:t>(</w:t>
      </w:r>
      <w:r w:rsidRPr="002A527C">
        <w:rPr>
          <w:rFonts w:ascii="Times New Roman" w:hAnsi="Times New Roman" w:cs="Times New Roman"/>
          <w:noProof/>
          <w:sz w:val="24"/>
          <w:szCs w:val="24"/>
        </w:rPr>
        <w:t>Artūrs Čačka, Zigfrīds Gora, Antra Gotlaufa, Artūrs Grandāns, Gunārs Ikaunieks, Valda Kļaviņa, Agris Lungevičs, Ivars Miķelsons, Andris Sakne, Rihards Saulītis, Inese Strode, Aleksandrs Šrubs, Gatis Teilis, Kaspars Udrass)</w:t>
      </w:r>
      <w:r w:rsidRPr="001E5BF2">
        <w:rPr>
          <w:rFonts w:ascii="Times New Roman" w:hAnsi="Times New Roman" w:cs="Times New Roman"/>
          <w:sz w:val="24"/>
          <w:szCs w:val="24"/>
          <w:lang w:eastAsia="lv-LV"/>
        </w:rPr>
        <w:t>,</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Pr>
          <w:rFonts w:ascii="Times New Roman" w:hAnsi="Times New Roman" w:cs="Times New Roman"/>
          <w:b/>
          <w:noProof/>
          <w:sz w:val="24"/>
          <w:szCs w:val="24"/>
        </w:rPr>
        <w:t xml:space="preserve"> – 2 (</w:t>
      </w:r>
      <w:r w:rsidRPr="00F536C2">
        <w:rPr>
          <w:rFonts w:ascii="Times New Roman" w:hAnsi="Times New Roman" w:cs="Times New Roman"/>
          <w:b/>
          <w:noProof/>
          <w:sz w:val="24"/>
          <w:szCs w:val="24"/>
        </w:rPr>
        <w:t>Andris Dombrovskis, Valentīns Rakstiņš</w:t>
      </w:r>
      <w:r>
        <w:rPr>
          <w:rFonts w:ascii="Times New Roman" w:hAnsi="Times New Roman" w:cs="Times New Roman"/>
          <w:b/>
          <w:noProof/>
          <w:sz w:val="24"/>
          <w:szCs w:val="24"/>
        </w:rPr>
        <w:t>)</w:t>
      </w:r>
      <w:r w:rsidRPr="005B5FCA">
        <w:rPr>
          <w:rFonts w:ascii="Times New Roman" w:hAnsi="Times New Roman" w:cs="Times New Roman"/>
          <w:b/>
          <w:noProof/>
          <w:sz w:val="24"/>
          <w:szCs w:val="24"/>
        </w:rPr>
        <w:t xml:space="preserve">,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2A527C" w:rsidRPr="002A527C" w:rsidRDefault="002A527C" w:rsidP="002A527C">
      <w:pPr>
        <w:spacing w:after="0" w:line="240" w:lineRule="auto"/>
        <w:jc w:val="both"/>
        <w:rPr>
          <w:rFonts w:ascii="Times New Roman" w:eastAsia="Times New Roman" w:hAnsi="Times New Roman" w:cs="Times New Roman"/>
          <w:sz w:val="24"/>
          <w:szCs w:val="24"/>
          <w:lang w:eastAsia="lv-LV"/>
        </w:rPr>
      </w:pPr>
    </w:p>
    <w:p w:rsidR="002A527C" w:rsidRPr="002A527C" w:rsidRDefault="002A527C" w:rsidP="002A527C">
      <w:pPr>
        <w:numPr>
          <w:ilvl w:val="0"/>
          <w:numId w:val="34"/>
        </w:numPr>
        <w:spacing w:after="160" w:line="240" w:lineRule="auto"/>
        <w:contextualSpacing/>
        <w:jc w:val="both"/>
        <w:rPr>
          <w:rFonts w:ascii="Times New Roman" w:eastAsia="Calibri" w:hAnsi="Times New Roman" w:cs="Times New Roman"/>
          <w:sz w:val="24"/>
          <w:szCs w:val="24"/>
        </w:rPr>
      </w:pPr>
      <w:r w:rsidRPr="002A527C">
        <w:rPr>
          <w:rFonts w:ascii="Times New Roman" w:eastAsia="Calibri" w:hAnsi="Times New Roman" w:cs="Times New Roman"/>
          <w:sz w:val="24"/>
          <w:szCs w:val="24"/>
        </w:rPr>
        <w:t>Slēgt Vienošanos Nr. 3 pie būvdarbu līguma Nr. MNP/2.4.6./19/16 “Madonas Valsts ģimnāzijas ēku kompleksa un stadiona pārbūve”, samazinot kopējo līguma summu par  EUR 91 745,46 , t.sk. pievienotās vērtības nodoklis.</w:t>
      </w:r>
    </w:p>
    <w:p w:rsidR="002A527C" w:rsidRPr="002A527C" w:rsidRDefault="002A527C" w:rsidP="002A527C">
      <w:pPr>
        <w:numPr>
          <w:ilvl w:val="0"/>
          <w:numId w:val="34"/>
        </w:numPr>
        <w:spacing w:after="160" w:line="240" w:lineRule="auto"/>
        <w:contextualSpacing/>
        <w:jc w:val="both"/>
        <w:rPr>
          <w:rFonts w:ascii="Times New Roman" w:eastAsia="Calibri" w:hAnsi="Times New Roman" w:cs="Times New Roman"/>
          <w:sz w:val="24"/>
          <w:szCs w:val="24"/>
        </w:rPr>
      </w:pPr>
      <w:r w:rsidRPr="002A527C">
        <w:rPr>
          <w:rFonts w:ascii="Times New Roman" w:eastAsia="Calibri" w:hAnsi="Times New Roman" w:cs="Times New Roman"/>
          <w:sz w:val="24"/>
          <w:szCs w:val="24"/>
        </w:rPr>
        <w:t xml:space="preserve">Slēgt Vienošanos Nr. 1 pie būvuzraudzības līguma Nr. MNP/2.4.6/19/20 par līguma izpildes termiņa pagarināšanu, paredzot papildus samaksu EUR </w:t>
      </w:r>
      <w:r w:rsidRPr="002A527C">
        <w:rPr>
          <w:rFonts w:ascii="Times New Roman" w:eastAsia="Times New Roman" w:hAnsi="Times New Roman" w:cs="Times New Roman"/>
          <w:sz w:val="24"/>
          <w:szCs w:val="24"/>
          <w:lang w:eastAsia="lv-LV"/>
        </w:rPr>
        <w:t>25 420,17, t.sk. pievienotās vērtības nodoklis</w:t>
      </w:r>
      <w:r w:rsidRPr="002A527C">
        <w:rPr>
          <w:rFonts w:ascii="Times New Roman" w:eastAsia="Calibri" w:hAnsi="Times New Roman" w:cs="Times New Roman"/>
          <w:sz w:val="24"/>
          <w:szCs w:val="24"/>
        </w:rPr>
        <w:t>.</w:t>
      </w:r>
    </w:p>
    <w:p w:rsidR="002A527C" w:rsidRPr="002A527C" w:rsidRDefault="002A527C" w:rsidP="002A527C">
      <w:pPr>
        <w:numPr>
          <w:ilvl w:val="0"/>
          <w:numId w:val="34"/>
        </w:numPr>
        <w:spacing w:after="160" w:line="240" w:lineRule="auto"/>
        <w:contextualSpacing/>
        <w:jc w:val="both"/>
        <w:rPr>
          <w:rFonts w:ascii="Times New Roman" w:eastAsia="Calibri" w:hAnsi="Times New Roman" w:cs="Times New Roman"/>
          <w:sz w:val="24"/>
          <w:szCs w:val="24"/>
        </w:rPr>
      </w:pPr>
      <w:r w:rsidRPr="002A527C">
        <w:rPr>
          <w:rFonts w:ascii="Times New Roman" w:eastAsia="Calibri" w:hAnsi="Times New Roman" w:cs="Times New Roman"/>
          <w:sz w:val="24"/>
          <w:szCs w:val="24"/>
        </w:rPr>
        <w:t xml:space="preserve">Slēgt Vienošanos Nr. 1 pie autoruzraudzības līguma Nr. MNP/2.4./19/31 par līguma izpildes termiņa pagarināšanu, paredzot papildus samaksu EUR </w:t>
      </w:r>
      <w:r w:rsidRPr="002A527C">
        <w:rPr>
          <w:rFonts w:ascii="Times New Roman" w:eastAsia="Times New Roman" w:hAnsi="Times New Roman" w:cs="Times New Roman"/>
          <w:sz w:val="24"/>
          <w:szCs w:val="24"/>
          <w:lang w:eastAsia="lv-LV"/>
        </w:rPr>
        <w:t>2 904,00, t.sk. pievienotās vērtības nodoklis.</w:t>
      </w:r>
    </w:p>
    <w:p w:rsidR="002A527C" w:rsidRPr="002A527C" w:rsidRDefault="002A527C" w:rsidP="002A527C">
      <w:pPr>
        <w:spacing w:after="160"/>
        <w:contextualSpacing/>
        <w:jc w:val="both"/>
        <w:rPr>
          <w:rFonts w:ascii="Times New Roman" w:eastAsia="Calibri" w:hAnsi="Times New Roman" w:cs="Times New Roman"/>
          <w:sz w:val="24"/>
          <w:szCs w:val="24"/>
        </w:rPr>
      </w:pPr>
    </w:p>
    <w:p w:rsidR="002A527C" w:rsidRDefault="002A527C" w:rsidP="00383F9C">
      <w:pPr>
        <w:spacing w:after="0" w:line="240" w:lineRule="auto"/>
        <w:rPr>
          <w:rFonts w:ascii="Times New Roman" w:eastAsia="Calibri" w:hAnsi="Times New Roman" w:cs="Times New Roman"/>
          <w:b/>
          <w:sz w:val="24"/>
          <w:szCs w:val="24"/>
        </w:rPr>
      </w:pPr>
    </w:p>
    <w:p w:rsidR="00383F9C" w:rsidRDefault="00383F9C" w:rsidP="00383F9C">
      <w:pPr>
        <w:spacing w:after="0" w:line="240" w:lineRule="auto"/>
        <w:rPr>
          <w:rFonts w:ascii="Times New Roman" w:hAnsi="Times New Roman" w:cs="Times New Roman"/>
          <w:b/>
          <w:sz w:val="24"/>
          <w:szCs w:val="24"/>
          <w:lang w:eastAsia="lv-LV" w:bidi="lo-LA"/>
        </w:rPr>
      </w:pPr>
    </w:p>
    <w:p w:rsidR="00A73AC7" w:rsidRPr="009714EA" w:rsidRDefault="006165A0" w:rsidP="00383F9C">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A1DE5" w:rsidRDefault="001A1DE5" w:rsidP="00383F9C">
      <w:pPr>
        <w:spacing w:after="0" w:line="240" w:lineRule="auto"/>
        <w:jc w:val="both"/>
        <w:rPr>
          <w:rFonts w:ascii="Times New Roman" w:eastAsia="Calibri" w:hAnsi="Times New Roman" w:cs="Times New Roman"/>
          <w:i/>
          <w:iCs/>
          <w:sz w:val="24"/>
          <w:szCs w:val="24"/>
        </w:rPr>
      </w:pPr>
    </w:p>
    <w:p w:rsidR="00383F9C" w:rsidRDefault="00383F9C" w:rsidP="00383F9C">
      <w:pPr>
        <w:spacing w:after="0" w:line="240" w:lineRule="auto"/>
        <w:jc w:val="both"/>
        <w:rPr>
          <w:rFonts w:ascii="Times New Roman" w:eastAsia="Calibri" w:hAnsi="Times New Roman" w:cs="Times New Roman"/>
          <w:i/>
          <w:iCs/>
          <w:sz w:val="24"/>
          <w:szCs w:val="24"/>
        </w:rPr>
      </w:pPr>
    </w:p>
    <w:p w:rsidR="008D0A7D" w:rsidRDefault="008D0A7D" w:rsidP="00D9479B">
      <w:pPr>
        <w:spacing w:after="0" w:line="240" w:lineRule="auto"/>
        <w:jc w:val="both"/>
        <w:rPr>
          <w:rFonts w:ascii="Times New Roman" w:eastAsia="Calibri" w:hAnsi="Times New Roman" w:cs="Times New Roman"/>
          <w:i/>
          <w:iCs/>
          <w:sz w:val="24"/>
          <w:szCs w:val="24"/>
        </w:rPr>
      </w:pPr>
    </w:p>
    <w:p w:rsidR="004C23E1" w:rsidRPr="00663D44" w:rsidRDefault="002A527C" w:rsidP="00663D44">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I.Kārkliņa</w:t>
      </w:r>
      <w:proofErr w:type="spellEnd"/>
      <w:r>
        <w:rPr>
          <w:rFonts w:ascii="Times New Roman" w:eastAsia="Times New Roman" w:hAnsi="Times New Roman" w:cs="Times New Roman"/>
          <w:i/>
          <w:sz w:val="24"/>
          <w:szCs w:val="24"/>
          <w:lang w:eastAsia="lv-LV"/>
        </w:rPr>
        <w:t xml:space="preserve"> 62302380</w:t>
      </w:r>
    </w:p>
    <w:sectPr w:rsidR="004C23E1" w:rsidRPr="00663D44"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2"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23"/>
  </w:num>
  <w:num w:numId="3">
    <w:abstractNumId w:val="10"/>
  </w:num>
  <w:num w:numId="4">
    <w:abstractNumId w:val="25"/>
  </w:num>
  <w:num w:numId="5">
    <w:abstractNumId w:val="31"/>
  </w:num>
  <w:num w:numId="6">
    <w:abstractNumId w:val="13"/>
  </w:num>
  <w:num w:numId="7">
    <w:abstractNumId w:val="32"/>
  </w:num>
  <w:num w:numId="8">
    <w:abstractNumId w:val="18"/>
  </w:num>
  <w:num w:numId="9">
    <w:abstractNumId w:val="9"/>
  </w:num>
  <w:num w:numId="10">
    <w:abstractNumId w:val="26"/>
  </w:num>
  <w:num w:numId="11">
    <w:abstractNumId w:val="4"/>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21"/>
  </w:num>
  <w:num w:numId="16">
    <w:abstractNumId w:val="6"/>
  </w:num>
  <w:num w:numId="17">
    <w:abstractNumId w:val="14"/>
  </w:num>
  <w:num w:numId="18">
    <w:abstractNumId w:val="30"/>
  </w:num>
  <w:num w:numId="19">
    <w:abstractNumId w:val="24"/>
  </w:num>
  <w:num w:numId="20">
    <w:abstractNumId w:val="12"/>
  </w:num>
  <w:num w:numId="21">
    <w:abstractNumId w:val="22"/>
  </w:num>
  <w:num w:numId="22">
    <w:abstractNumId w:val="17"/>
  </w:num>
  <w:num w:numId="23">
    <w:abstractNumId w:val="15"/>
  </w:num>
  <w:num w:numId="24">
    <w:abstractNumId w:val="28"/>
  </w:num>
  <w:num w:numId="25">
    <w:abstractNumId w:val="5"/>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3"/>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67A9"/>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729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635D3-7811-40C3-896B-F662D683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Pages>
  <Words>2449</Words>
  <Characters>1396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133</cp:revision>
  <cp:lastPrinted>2020-10-01T11:20:00Z</cp:lastPrinted>
  <dcterms:created xsi:type="dcterms:W3CDTF">2020-09-23T14:33:00Z</dcterms:created>
  <dcterms:modified xsi:type="dcterms:W3CDTF">2020-11-26T18:33:00Z</dcterms:modified>
</cp:coreProperties>
</file>